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8F6" w:rsidRDefault="00E878F6" w:rsidP="00E878F6">
      <w:pPr>
        <w:spacing w:after="120" w:line="240" w:lineRule="auto"/>
        <w:jc w:val="center"/>
        <w:rPr>
          <w:rFonts w:ascii="Times New Roman" w:hAnsi="Times New Roman"/>
          <w:sz w:val="28"/>
          <w:szCs w:val="28"/>
        </w:rPr>
      </w:pPr>
      <w:bookmarkStart w:id="0" w:name="_GoBack"/>
      <w:bookmarkEnd w:id="0"/>
      <w:r>
        <w:rPr>
          <w:rFonts w:ascii="Times New Roman" w:hAnsi="Times New Roman"/>
          <w:sz w:val="28"/>
          <w:szCs w:val="28"/>
        </w:rPr>
        <w:t>REPRESENTACIÓN EN EL CULTO DE SURINAM</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(Tres personas presentarán la siguiente escena:)</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Orientación para una reflexión en grupos: Inviten a tres personas a participar en la escena para motivar la conversación en grupos.</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Alguien entra y arroja una bolsa de basura en el suelo. Otra persona lo observa y pregunta qué hay en la bolsa, por qué está allí y cuál sería la manera apropiada de disponer de ella. Mientras tanto, una tercera persona que observó la escena, se acerca y levanta la bolsa. Las otras dos le preguntan por qué y para qué lo hace.</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Se puede dirigir la conversación al tema de la preocupación por el medio ambiente, pero el énfasis debería estar en el hecho de que lo que Dios creó es bueno, también la naturaleza y los seres humanos. Estamos llamados a cuidarnos recíprocamente. La naturaleza le ofrece tanto a la vida de los seres humanos que están llamados y llamadas a cuidar la creación de Dios y no a destruirla para satisfacer la ambición de individuos o corporaciones. Se podrá hacer referencia a la pintura para este año, señalando las manos que “reciben el don divino y lo entregan a la generación siguiente” (ver interpretación de la artista).</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Un ejemplo para la reflexión sobre el manejo de la basura sería: la clasificación, el reciclaje, compostaje y la reutilización que mejora el bienestar de nuestras comunidades y que reduce el efecto invernadero producido por los basurales. Así  disminuimos el efecto sobre el cambio climático y la tierra se mantiene más fresca.</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Mientras una persona separa los desechos orgánicos de los no-orgánicos, se da la explicación: Los desechos orgánicos (hojas, vegetales, cáscaras de huevo, flores, diarios etc.) se convierten en abono natural de árboles y huertas. Los no-orgánicos (ropa, cuero, productos de plástico, juguetes, tapas de botellas, latas, recipientes de vidrio) sirven para el reciclaje como productos nuevos. Aluminio, plástico y papel se puede entregar en lugares de colección. Frascos de vidrio se pueden volver a utilizar; usar bolsas de tela en vez de bolsas de plástico; usar pañales de algodón en vez de desechables, etc.</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 xml:space="preserve">Las otras dos personas se acercan a la primera en la clasificación y participan en la conversación, agregando cómo un pequeño recipiente como la tapa de una botella puede llenarse de agua y ofrecer el ambiente que favorece el desarrollo de las larvas del mosquito Aedes </w:t>
      </w:r>
      <w:proofErr w:type="spellStart"/>
      <w:r w:rsidRPr="00577760">
        <w:rPr>
          <w:rFonts w:ascii="Times New Roman" w:hAnsi="Times New Roman"/>
          <w:sz w:val="28"/>
          <w:szCs w:val="28"/>
        </w:rPr>
        <w:t>aegypti</w:t>
      </w:r>
      <w:proofErr w:type="spellEnd"/>
      <w:r w:rsidRPr="00577760">
        <w:rPr>
          <w:rFonts w:ascii="Times New Roman" w:hAnsi="Times New Roman"/>
          <w:sz w:val="28"/>
          <w:szCs w:val="28"/>
        </w:rPr>
        <w:t xml:space="preserve">. El mosquito infectado puede difundir el virus del dengue, la </w:t>
      </w:r>
      <w:proofErr w:type="spellStart"/>
      <w:r w:rsidRPr="00577760">
        <w:rPr>
          <w:rFonts w:ascii="Times New Roman" w:hAnsi="Times New Roman"/>
          <w:sz w:val="28"/>
          <w:szCs w:val="28"/>
        </w:rPr>
        <w:t>chicunguña</w:t>
      </w:r>
      <w:proofErr w:type="spellEnd"/>
      <w:r w:rsidRPr="00577760">
        <w:rPr>
          <w:rFonts w:ascii="Times New Roman" w:hAnsi="Times New Roman"/>
          <w:sz w:val="28"/>
          <w:szCs w:val="28"/>
        </w:rPr>
        <w:t xml:space="preserve"> y </w:t>
      </w:r>
      <w:proofErr w:type="spellStart"/>
      <w:r w:rsidRPr="00577760">
        <w:rPr>
          <w:rFonts w:ascii="Times New Roman" w:hAnsi="Times New Roman"/>
          <w:sz w:val="28"/>
          <w:szCs w:val="28"/>
        </w:rPr>
        <w:t>Zica</w:t>
      </w:r>
      <w:proofErr w:type="spellEnd"/>
      <w:r w:rsidRPr="00577760">
        <w:rPr>
          <w:rFonts w:ascii="Times New Roman" w:hAnsi="Times New Roman"/>
          <w:sz w:val="28"/>
          <w:szCs w:val="28"/>
        </w:rPr>
        <w:t>. Es importante que no queden recipientes con agua dispersos en las comunidades donde se facilita la multiplicación de los mosquitos.</w:t>
      </w:r>
    </w:p>
    <w:p w:rsidR="00577760" w:rsidRPr="00577760" w:rsidRDefault="00577760" w:rsidP="00577760">
      <w:pPr>
        <w:spacing w:after="120" w:line="240" w:lineRule="auto"/>
        <w:rPr>
          <w:rFonts w:ascii="Times New Roman" w:hAnsi="Times New Roman"/>
          <w:sz w:val="28"/>
          <w:szCs w:val="28"/>
        </w:rPr>
      </w:pPr>
      <w:r w:rsidRPr="00577760">
        <w:rPr>
          <w:rFonts w:ascii="Times New Roman" w:hAnsi="Times New Roman"/>
          <w:sz w:val="28"/>
          <w:szCs w:val="28"/>
        </w:rPr>
        <w:t>Luego se pueden sugerir unas preguntas para la conversación: ¿Cuán buena es la creación de Dios? ¿Qué podemos hacer para que siga siendo buena? Dediquen unos minutos a la conversación en grupos pequeños o entre dos. Inviten a cada uno y cada una a escribir un compromiso personal en la tarjeta que recibieron al entrar, y se van a recoger en el momento de la ofrenda. La Guía 3 dará la conclusión a este momento con la siguiente lectura:</w:t>
      </w:r>
    </w:p>
    <w:p w:rsidR="00691EAD" w:rsidRPr="00577760" w:rsidRDefault="00691EAD">
      <w:pPr>
        <w:rPr>
          <w:sz w:val="28"/>
          <w:szCs w:val="28"/>
        </w:rPr>
      </w:pPr>
    </w:p>
    <w:sectPr w:rsidR="00691EAD" w:rsidRPr="00577760" w:rsidSect="0057776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760"/>
    <w:rsid w:val="00577760"/>
    <w:rsid w:val="00691EAD"/>
    <w:rsid w:val="00E878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B846B6-7132-4F84-8BE7-34FABB230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760"/>
    <w:pPr>
      <w:spacing w:after="200" w:line="276" w:lineRule="auto"/>
    </w:pPr>
    <w:rPr>
      <w:rFonts w:ascii="Calibri" w:eastAsia="Calibri" w:hAnsi="Calibri" w:cs="Times New Roman"/>
      <w:lang w:val="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467</Words>
  <Characters>2570</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SUSY</dc:creator>
  <cp:keywords/>
  <dc:description/>
  <cp:lastModifiedBy>SUSY</cp:lastModifiedBy>
  <cp:revision>1</cp:revision>
  <dcterms:created xsi:type="dcterms:W3CDTF">2017-06-09T20:44:00Z</dcterms:created>
  <dcterms:modified xsi:type="dcterms:W3CDTF">2017-06-09T22:17:00Z</dcterms:modified>
</cp:coreProperties>
</file>